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32A" w:rsidRPr="00A563D2" w:rsidRDefault="0038632A" w:rsidP="00A563D2">
      <w:pPr>
        <w:pStyle w:val="NormalWeb"/>
        <w:shd w:val="clear" w:color="auto" w:fill="FFFFFF"/>
        <w:spacing w:before="0" w:beforeAutospacing="0" w:after="240" w:afterAutospacing="0"/>
        <w:jc w:val="both"/>
        <w:rPr>
          <w:rFonts w:ascii="Arial" w:hAnsi="Arial" w:cs="Arial"/>
          <w:b/>
          <w:color w:val="000000"/>
        </w:rPr>
      </w:pPr>
      <w:r w:rsidRPr="00A563D2">
        <w:rPr>
          <w:rFonts w:ascii="Arial" w:hAnsi="Arial" w:cs="Arial"/>
          <w:b/>
          <w:color w:val="000000"/>
        </w:rPr>
        <w:t>Değerli Araştırmacılar,</w:t>
      </w:r>
    </w:p>
    <w:p w:rsidR="0038632A" w:rsidRPr="00A563D2" w:rsidRDefault="0038632A" w:rsidP="00A563D2">
      <w:pPr>
        <w:pStyle w:val="NormalWeb"/>
        <w:shd w:val="clear" w:color="auto" w:fill="FFFFFF"/>
        <w:spacing w:before="0" w:beforeAutospacing="0" w:after="240" w:afterAutospacing="0" w:line="360" w:lineRule="auto"/>
        <w:jc w:val="both"/>
        <w:rPr>
          <w:rFonts w:ascii="Arial" w:hAnsi="Arial" w:cs="Arial"/>
          <w:color w:val="000000"/>
        </w:rPr>
      </w:pPr>
      <w:r w:rsidRPr="00A563D2">
        <w:rPr>
          <w:rFonts w:ascii="Arial" w:hAnsi="Arial" w:cs="Arial"/>
          <w:color w:val="000000"/>
        </w:rPr>
        <w:t xml:space="preserve">TÜBİTAK'ın </w:t>
      </w:r>
      <w:r w:rsidR="00A563D2" w:rsidRPr="00A563D2">
        <w:rPr>
          <w:rFonts w:ascii="Arial" w:hAnsi="Arial" w:cs="Arial"/>
          <w:color w:val="000000"/>
        </w:rPr>
        <w:t>2236 Uluslararası Deneyimli Araştırmacı Dolaşım Programının (</w:t>
      </w:r>
      <w:proofErr w:type="spellStart"/>
      <w:r w:rsidR="00A563D2" w:rsidRPr="00A563D2">
        <w:rPr>
          <w:rFonts w:ascii="Arial" w:hAnsi="Arial" w:cs="Arial"/>
          <w:color w:val="000000"/>
        </w:rPr>
        <w:t>Co-Funded</w:t>
      </w:r>
      <w:proofErr w:type="spellEnd"/>
      <w:r w:rsidR="00A563D2" w:rsidRPr="00A563D2">
        <w:rPr>
          <w:rFonts w:ascii="Arial" w:hAnsi="Arial" w:cs="Arial"/>
          <w:color w:val="000000"/>
        </w:rPr>
        <w:t xml:space="preserve"> Brain </w:t>
      </w:r>
      <w:proofErr w:type="spellStart"/>
      <w:r w:rsidR="00A563D2" w:rsidRPr="00A563D2">
        <w:rPr>
          <w:rFonts w:ascii="Arial" w:hAnsi="Arial" w:cs="Arial"/>
          <w:color w:val="000000"/>
        </w:rPr>
        <w:t>Circulation</w:t>
      </w:r>
      <w:proofErr w:type="spellEnd"/>
      <w:r w:rsidR="00A563D2" w:rsidRPr="00A563D2">
        <w:rPr>
          <w:rFonts w:ascii="Arial" w:hAnsi="Arial" w:cs="Arial"/>
          <w:color w:val="000000"/>
        </w:rPr>
        <w:t xml:space="preserve"> Scheme2) ikinci çağrısı Avrupa Birliği Komisyonu Yürütme Ajansı ile yapılan sözleşme kapsamında 02.08.2019 tarihi itibari ile açılmıştır.</w:t>
      </w:r>
    </w:p>
    <w:p w:rsidR="00A563D2" w:rsidRPr="00A563D2" w:rsidRDefault="00A563D2" w:rsidP="00A563D2">
      <w:pPr>
        <w:shd w:val="clear" w:color="auto" w:fill="FFFFFF"/>
        <w:spacing w:after="0" w:line="360" w:lineRule="auto"/>
        <w:jc w:val="both"/>
        <w:textAlignment w:val="baseline"/>
        <w:rPr>
          <w:rFonts w:ascii="Arial" w:eastAsia="Times New Roman" w:hAnsi="Arial" w:cs="Arial"/>
          <w:color w:val="000000"/>
          <w:sz w:val="24"/>
          <w:szCs w:val="24"/>
          <w:lang w:eastAsia="tr-TR"/>
        </w:rPr>
      </w:pPr>
      <w:r w:rsidRPr="00A563D2">
        <w:rPr>
          <w:rFonts w:ascii="Arial" w:eastAsia="Times New Roman" w:hAnsi="Arial" w:cs="Arial"/>
          <w:color w:val="000000"/>
          <w:sz w:val="24"/>
          <w:szCs w:val="24"/>
          <w:lang w:eastAsia="tr-TR"/>
        </w:rPr>
        <w:t>CoCirculation2 programı ile ülkemizin 2023 yılı hedefleri kapsamında alanında tecrübeli araştırmacıların araştırma projelerini Türkiye’nin önde gelen akademi veya sanayi kurum ve kuruluşlarında yürütmeleri desteklenecek, yurda dönüş yapmak isteyen nitelikli araştırmacılara destek sağlanacak, Ar-Ge insan kaynağı gelişimine katkıda bulunulacak, uluslararası ve sektörler arası araştırmacı dolaşımı desteklenecektir.</w:t>
      </w:r>
    </w:p>
    <w:p w:rsidR="00A563D2" w:rsidRPr="00A563D2" w:rsidRDefault="00A563D2" w:rsidP="00A563D2">
      <w:pPr>
        <w:shd w:val="clear" w:color="auto" w:fill="FFFFFF"/>
        <w:spacing w:after="0" w:line="360" w:lineRule="auto"/>
        <w:jc w:val="both"/>
        <w:textAlignment w:val="baseline"/>
        <w:rPr>
          <w:rFonts w:ascii="Arial" w:eastAsia="Times New Roman" w:hAnsi="Arial" w:cs="Arial"/>
          <w:color w:val="000000"/>
          <w:sz w:val="24"/>
          <w:szCs w:val="24"/>
          <w:lang w:eastAsia="tr-TR"/>
        </w:rPr>
      </w:pPr>
    </w:p>
    <w:p w:rsidR="00A563D2" w:rsidRPr="00A563D2" w:rsidRDefault="00A563D2" w:rsidP="00A5201D">
      <w:pPr>
        <w:shd w:val="clear" w:color="auto" w:fill="FFFFFF"/>
        <w:spacing w:after="0" w:line="360" w:lineRule="auto"/>
        <w:jc w:val="both"/>
        <w:textAlignment w:val="baseline"/>
        <w:rPr>
          <w:rFonts w:ascii="Arial" w:eastAsia="Times New Roman" w:hAnsi="Arial" w:cs="Arial"/>
          <w:color w:val="000000"/>
          <w:sz w:val="24"/>
          <w:szCs w:val="24"/>
          <w:lang w:eastAsia="tr-TR"/>
        </w:rPr>
      </w:pPr>
      <w:r w:rsidRPr="00A563D2">
        <w:rPr>
          <w:rFonts w:ascii="Arial" w:eastAsia="Times New Roman" w:hAnsi="Arial" w:cs="Arial"/>
          <w:color w:val="000000"/>
          <w:sz w:val="24"/>
          <w:szCs w:val="24"/>
          <w:lang w:eastAsia="tr-TR"/>
        </w:rPr>
        <w:t>Başvurular </w:t>
      </w:r>
      <w:hyperlink r:id="rId5" w:history="1">
        <w:r w:rsidRPr="00A563D2">
          <w:rPr>
            <w:rStyle w:val="Kpr"/>
            <w:rFonts w:ascii="Arial" w:eastAsia="Times New Roman" w:hAnsi="Arial" w:cs="Arial"/>
            <w:sz w:val="24"/>
            <w:szCs w:val="24"/>
            <w:lang w:eastAsia="tr-TR"/>
          </w:rPr>
          <w:t>https://e-bideb.tubitak.gov.tr/basvuruacikprogramlar.htm</w:t>
        </w:r>
      </w:hyperlink>
      <w:r w:rsidRPr="00A563D2">
        <w:rPr>
          <w:rFonts w:ascii="Arial" w:eastAsia="Times New Roman" w:hAnsi="Arial" w:cs="Arial"/>
          <w:color w:val="000000"/>
          <w:sz w:val="24"/>
          <w:szCs w:val="24"/>
          <w:lang w:eastAsia="tr-TR"/>
        </w:rPr>
        <w:t xml:space="preserve"> adresinden </w:t>
      </w:r>
      <w:r w:rsidR="00A5201D">
        <w:rPr>
          <w:rFonts w:ascii="Arial" w:eastAsia="Times New Roman" w:hAnsi="Arial" w:cs="Arial"/>
          <w:color w:val="000000"/>
          <w:sz w:val="24"/>
          <w:szCs w:val="24"/>
          <w:lang w:eastAsia="tr-TR"/>
        </w:rPr>
        <w:t>yapılabilecek olup, p</w:t>
      </w:r>
      <w:r w:rsidRPr="00A563D2">
        <w:rPr>
          <w:rFonts w:ascii="Arial" w:eastAsia="Times New Roman" w:hAnsi="Arial" w:cs="Arial"/>
          <w:color w:val="000000"/>
          <w:sz w:val="24"/>
          <w:szCs w:val="24"/>
          <w:lang w:eastAsia="tr-TR"/>
        </w:rPr>
        <w:t>rogram hakkında detaylı bilgilere </w:t>
      </w:r>
      <w:hyperlink r:id="rId6" w:history="1">
        <w:r w:rsidRPr="00A54D89">
          <w:rPr>
            <w:rStyle w:val="Kpr"/>
            <w:rFonts w:ascii="Arial" w:hAnsi="Arial" w:cs="Arial"/>
            <w:sz w:val="24"/>
            <w:szCs w:val="24"/>
          </w:rPr>
          <w:t>http://cocirc2.org.tr/</w:t>
        </w:r>
      </w:hyperlink>
      <w:r w:rsidRPr="00A563D2">
        <w:rPr>
          <w:rFonts w:ascii="Arial" w:eastAsia="Times New Roman" w:hAnsi="Arial" w:cs="Arial"/>
          <w:color w:val="000000"/>
          <w:sz w:val="24"/>
          <w:szCs w:val="24"/>
          <w:lang w:eastAsia="tr-TR"/>
        </w:rPr>
        <w:t> adresinden ulaşılabilmektedir.</w:t>
      </w:r>
    </w:p>
    <w:p w:rsidR="00A563D2" w:rsidRPr="00A563D2" w:rsidRDefault="00A563D2" w:rsidP="00A563D2">
      <w:pPr>
        <w:shd w:val="clear" w:color="auto" w:fill="FFFFFF"/>
        <w:spacing w:after="0" w:line="360" w:lineRule="auto"/>
        <w:jc w:val="both"/>
        <w:textAlignment w:val="baseline"/>
        <w:rPr>
          <w:rFonts w:ascii="Arial" w:eastAsia="Times New Roman" w:hAnsi="Arial" w:cs="Arial"/>
          <w:color w:val="000000"/>
          <w:sz w:val="24"/>
          <w:szCs w:val="24"/>
          <w:lang w:eastAsia="tr-TR"/>
        </w:rPr>
      </w:pPr>
    </w:p>
    <w:p w:rsidR="0038632A" w:rsidRPr="00A563D2" w:rsidRDefault="00691191" w:rsidP="00A563D2">
      <w:pPr>
        <w:pStyle w:val="NormalWeb"/>
        <w:shd w:val="clear" w:color="auto" w:fill="FFFFFF"/>
        <w:spacing w:before="0" w:beforeAutospacing="0" w:after="240" w:afterAutospacing="0" w:line="360" w:lineRule="auto"/>
        <w:jc w:val="both"/>
        <w:rPr>
          <w:rFonts w:ascii="Arial" w:hAnsi="Arial" w:cs="Arial"/>
          <w:color w:val="000000"/>
        </w:rPr>
      </w:pPr>
      <w:r w:rsidRPr="00A563D2">
        <w:rPr>
          <w:rFonts w:ascii="Arial" w:hAnsi="Arial" w:cs="Arial"/>
          <w:color w:val="000000"/>
        </w:rPr>
        <w:t>Bilgilerinize sunar, programlarımıza gösterdiğiniz ilgiye teşekkür ederiz.</w:t>
      </w:r>
      <w:r w:rsidR="0038632A" w:rsidRPr="00A563D2">
        <w:rPr>
          <w:rFonts w:ascii="Arial" w:hAnsi="Arial" w:cs="Arial"/>
          <w:color w:val="000000"/>
        </w:rPr>
        <w:t> </w:t>
      </w:r>
    </w:p>
    <w:p w:rsidR="009C73A7" w:rsidRDefault="0038632A" w:rsidP="002330D0">
      <w:pPr>
        <w:pStyle w:val="NormalWeb"/>
        <w:shd w:val="clear" w:color="auto" w:fill="FFFFFF"/>
        <w:spacing w:before="0" w:beforeAutospacing="0" w:after="240" w:afterAutospacing="0"/>
        <w:rPr>
          <w:rStyle w:val="Gl"/>
          <w:rFonts w:ascii="Arial" w:hAnsi="Arial" w:cs="Arial"/>
          <w:color w:val="000000"/>
        </w:rPr>
      </w:pPr>
      <w:r w:rsidRPr="00691191">
        <w:rPr>
          <w:rStyle w:val="Gl"/>
          <w:rFonts w:ascii="Arial" w:hAnsi="Arial" w:cs="Arial"/>
          <w:color w:val="000000"/>
        </w:rPr>
        <w:t>TÜBİTAK</w:t>
      </w:r>
    </w:p>
    <w:p w:rsidR="002330D0" w:rsidRDefault="002330D0" w:rsidP="002330D0">
      <w:pPr>
        <w:pStyle w:val="NormalWeb"/>
        <w:shd w:val="clear" w:color="auto" w:fill="FFFFFF"/>
        <w:spacing w:before="0" w:beforeAutospacing="0" w:after="240" w:afterAutospacing="0"/>
        <w:rPr>
          <w:rStyle w:val="Gl"/>
          <w:rFonts w:ascii="Arial" w:hAnsi="Arial" w:cs="Arial"/>
          <w:color w:val="000000"/>
        </w:rPr>
      </w:pPr>
      <w:bookmarkStart w:id="0" w:name="_GoBack"/>
      <w:bookmarkEnd w:id="0"/>
    </w:p>
    <w:p w:rsidR="002330D0" w:rsidRDefault="002330D0" w:rsidP="002330D0">
      <w:pPr>
        <w:pStyle w:val="NormalWeb"/>
        <w:shd w:val="clear" w:color="auto" w:fill="FFFFFF"/>
        <w:spacing w:before="0" w:beforeAutospacing="0" w:after="240" w:afterAutospacing="0"/>
        <w:rPr>
          <w:rStyle w:val="Gl"/>
          <w:rFonts w:ascii="Arial" w:hAnsi="Arial" w:cs="Arial"/>
          <w:color w:val="000000"/>
        </w:rPr>
      </w:pPr>
      <w:r>
        <w:rPr>
          <w:rStyle w:val="Gl"/>
          <w:rFonts w:ascii="Arial" w:hAnsi="Arial" w:cs="Arial"/>
          <w:color w:val="000000"/>
        </w:rPr>
        <w:t>Program Koordinatörleri: Burcu ÇALİŞKAN – Ilgın YAŞAR</w:t>
      </w:r>
    </w:p>
    <w:p w:rsidR="002330D0" w:rsidRPr="002330D0" w:rsidRDefault="002330D0" w:rsidP="002330D0">
      <w:pPr>
        <w:pStyle w:val="NormalWeb"/>
        <w:shd w:val="clear" w:color="auto" w:fill="FFFFFF"/>
        <w:spacing w:before="0" w:beforeAutospacing="0" w:after="240" w:afterAutospacing="0"/>
        <w:rPr>
          <w:rFonts w:ascii="Arial" w:hAnsi="Arial" w:cs="Arial"/>
          <w:color w:val="000000"/>
        </w:rPr>
      </w:pPr>
      <w:r>
        <w:rPr>
          <w:rStyle w:val="Gl"/>
          <w:rFonts w:ascii="Arial" w:hAnsi="Arial" w:cs="Arial"/>
          <w:color w:val="000000"/>
        </w:rPr>
        <w:t xml:space="preserve">0312 298 96 01 – 0312 298 96 64 </w:t>
      </w:r>
    </w:p>
    <w:sectPr w:rsidR="002330D0" w:rsidRPr="00233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E12D2"/>
    <w:multiLevelType w:val="multilevel"/>
    <w:tmpl w:val="6EBE0A0E"/>
    <w:lvl w:ilvl="0">
      <w:start w:val="1"/>
      <w:numFmt w:val="decimal"/>
      <w:pStyle w:val="Balk1"/>
      <w:lvlText w:val="%1."/>
      <w:lvlJc w:val="left"/>
      <w:pPr>
        <w:ind w:left="284" w:hanging="284"/>
      </w:pPr>
      <w:rPr>
        <w:rFonts w:hint="default"/>
      </w:rPr>
    </w:lvl>
    <w:lvl w:ilvl="1">
      <w:start w:val="1"/>
      <w:numFmt w:val="decimal"/>
      <w:pStyle w:val="Balk2"/>
      <w:lvlText w:val="%1.%2."/>
      <w:lvlJc w:val="left"/>
      <w:pPr>
        <w:ind w:left="567" w:hanging="454"/>
      </w:pPr>
      <w:rPr>
        <w:rFonts w:hint="default"/>
        <w:b/>
        <w:color w:val="auto"/>
        <w:sz w:val="22"/>
        <w:szCs w:val="22"/>
      </w:rPr>
    </w:lvl>
    <w:lvl w:ilvl="2">
      <w:start w:val="1"/>
      <w:numFmt w:val="decimal"/>
      <w:pStyle w:val="Balk3"/>
      <w:lvlText w:val="%1.%2.%3."/>
      <w:lvlJc w:val="left"/>
      <w:pPr>
        <w:ind w:left="1418" w:hanging="698"/>
      </w:pPr>
      <w:rPr>
        <w:rFonts w:hint="default"/>
        <w:i w:val="0"/>
        <w:color w:val="auto"/>
      </w:rPr>
    </w:lvl>
    <w:lvl w:ilvl="3">
      <w:start w:val="1"/>
      <w:numFmt w:val="decimal"/>
      <w:pStyle w:val="Balk4"/>
      <w:lvlText w:val="%1.%2.%3.%4."/>
      <w:lvlJc w:val="left"/>
      <w:pPr>
        <w:ind w:left="2268" w:hanging="850"/>
      </w:pPr>
      <w:rPr>
        <w:rFonts w:hint="default"/>
        <w:i w:val="0"/>
      </w:rPr>
    </w:lvl>
    <w:lvl w:ilvl="4">
      <w:start w:val="1"/>
      <w:numFmt w:val="bullet"/>
      <w:pStyle w:val="Balk5"/>
      <w:lvlText w:val=""/>
      <w:lvlJc w:val="left"/>
      <w:pPr>
        <w:ind w:left="2552" w:hanging="284"/>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BA"/>
    <w:rsid w:val="000E5546"/>
    <w:rsid w:val="00204FBA"/>
    <w:rsid w:val="002330D0"/>
    <w:rsid w:val="0038632A"/>
    <w:rsid w:val="00691191"/>
    <w:rsid w:val="006D3FAC"/>
    <w:rsid w:val="009C73A7"/>
    <w:rsid w:val="00A5201D"/>
    <w:rsid w:val="00A54D89"/>
    <w:rsid w:val="00A56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4F94"/>
  <w15:chartTrackingRefBased/>
  <w15:docId w15:val="{DBB6150E-EAB8-459C-A416-681E0538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8632A"/>
    <w:pPr>
      <w:keepNext/>
      <w:keepLines/>
      <w:numPr>
        <w:numId w:val="1"/>
      </w:numPr>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38632A"/>
    <w:pPr>
      <w:keepNext/>
      <w:keepLines/>
      <w:numPr>
        <w:ilvl w:val="1"/>
        <w:numId w:val="1"/>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38632A"/>
    <w:pPr>
      <w:keepNext/>
      <w:keepLines/>
      <w:numPr>
        <w:ilvl w:val="2"/>
        <w:numId w:val="1"/>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38632A"/>
    <w:pPr>
      <w:keepNext/>
      <w:keepLines/>
      <w:numPr>
        <w:ilvl w:val="3"/>
        <w:numId w:val="1"/>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unhideWhenUsed/>
    <w:qFormat/>
    <w:rsid w:val="0038632A"/>
    <w:pPr>
      <w:keepNext/>
      <w:keepLines/>
      <w:numPr>
        <w:ilvl w:val="4"/>
        <w:numId w:val="1"/>
      </w:numPr>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863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8632A"/>
    <w:rPr>
      <w:b/>
      <w:bCs/>
    </w:rPr>
  </w:style>
  <w:style w:type="character" w:customStyle="1" w:styleId="object">
    <w:name w:val="object"/>
    <w:basedOn w:val="VarsaylanParagrafYazTipi"/>
    <w:rsid w:val="0038632A"/>
  </w:style>
  <w:style w:type="character" w:styleId="Kpr">
    <w:name w:val="Hyperlink"/>
    <w:basedOn w:val="VarsaylanParagrafYazTipi"/>
    <w:uiPriority w:val="99"/>
    <w:unhideWhenUsed/>
    <w:rsid w:val="0038632A"/>
    <w:rPr>
      <w:color w:val="0000FF"/>
      <w:u w:val="single"/>
    </w:rPr>
  </w:style>
  <w:style w:type="character" w:customStyle="1" w:styleId="Balk1Char">
    <w:name w:val="Başlık 1 Char"/>
    <w:basedOn w:val="VarsaylanParagrafYazTipi"/>
    <w:link w:val="Balk1"/>
    <w:uiPriority w:val="9"/>
    <w:rsid w:val="0038632A"/>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38632A"/>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38632A"/>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38632A"/>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rsid w:val="0038632A"/>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9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circ2.org.tr/" TargetMode="External"/><Relationship Id="rId5" Type="http://schemas.openxmlformats.org/officeDocument/2006/relationships/hyperlink" Target="https://e-bideb.tubitak.gov.tr/basvuruacikprogramlar.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981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Çalışkan</dc:creator>
  <cp:keywords/>
  <dc:description/>
  <cp:lastModifiedBy>Burcu Çalışkan</cp:lastModifiedBy>
  <cp:revision>4</cp:revision>
  <dcterms:created xsi:type="dcterms:W3CDTF">2019-08-16T13:21:00Z</dcterms:created>
  <dcterms:modified xsi:type="dcterms:W3CDTF">2019-08-22T11:47:00Z</dcterms:modified>
</cp:coreProperties>
</file>